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C4F64" w14:textId="0CCD603C" w:rsidR="00E54D50" w:rsidRPr="009258D7" w:rsidRDefault="00EB7BFF" w:rsidP="009258D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Nr.  </w:t>
      </w:r>
      <w:r w:rsidR="00C2035D" w:rsidRPr="00C2035D">
        <w:rPr>
          <w:b/>
          <w:i/>
          <w:iCs/>
          <w:sz w:val="24"/>
          <w:szCs w:val="24"/>
        </w:rPr>
        <w:t> </w:t>
      </w:r>
      <w:proofErr w:type="spellStart"/>
      <w:proofErr w:type="gramStart"/>
      <w:r w:rsidR="00C2035D" w:rsidRPr="00C2035D">
        <w:rPr>
          <w:b/>
          <w:i/>
          <w:iCs/>
          <w:sz w:val="24"/>
          <w:szCs w:val="24"/>
        </w:rPr>
        <w:t>nr</w:t>
      </w:r>
      <w:proofErr w:type="spellEnd"/>
      <w:proofErr w:type="gramEnd"/>
      <w:r w:rsidR="00C2035D" w:rsidRPr="00C2035D">
        <w:rPr>
          <w:b/>
          <w:i/>
          <w:iCs/>
          <w:sz w:val="24"/>
          <w:szCs w:val="24"/>
        </w:rPr>
        <w:t>. </w:t>
      </w:r>
      <w:proofErr w:type="gramStart"/>
      <w:r w:rsidR="00C2035D" w:rsidRPr="00C2035D">
        <w:rPr>
          <w:b/>
          <w:bCs/>
          <w:i/>
          <w:iCs/>
          <w:sz w:val="24"/>
          <w:szCs w:val="24"/>
        </w:rPr>
        <w:t>42575</w:t>
      </w:r>
      <w:proofErr w:type="gramEnd"/>
      <w:r w:rsidR="00C2035D" w:rsidRPr="00C2035D">
        <w:rPr>
          <w:b/>
          <w:i/>
          <w:iCs/>
          <w:sz w:val="24"/>
          <w:szCs w:val="24"/>
        </w:rPr>
        <w:t> din </w:t>
      </w:r>
      <w:r w:rsidR="00C2035D">
        <w:rPr>
          <w:b/>
          <w:bCs/>
          <w:i/>
          <w:iCs/>
          <w:sz w:val="24"/>
          <w:szCs w:val="24"/>
        </w:rPr>
        <w:t>19</w:t>
      </w:r>
      <w:r w:rsidR="00C2035D" w:rsidRPr="00C2035D">
        <w:rPr>
          <w:b/>
          <w:bCs/>
          <w:i/>
          <w:iCs/>
          <w:sz w:val="24"/>
          <w:szCs w:val="24"/>
        </w:rPr>
        <w:t>.12.2024</w:t>
      </w:r>
      <w:r w:rsidR="00C2035D" w:rsidRPr="00C2035D">
        <w:rPr>
          <w:b/>
          <w:i/>
          <w:iCs/>
          <w:sz w:val="24"/>
          <w:szCs w:val="24"/>
        </w:rPr>
        <w:t> </w:t>
      </w:r>
    </w:p>
    <w:p w14:paraId="09183EA5" w14:textId="77777777" w:rsidR="008E4508" w:rsidRDefault="008E4508" w:rsidP="008E4508">
      <w:pPr>
        <w:jc w:val="center"/>
        <w:rPr>
          <w:sz w:val="32"/>
          <w:szCs w:val="32"/>
        </w:rPr>
      </w:pPr>
    </w:p>
    <w:p w14:paraId="6706B021" w14:textId="609A6E0E" w:rsidR="008E4508" w:rsidRPr="00F54667" w:rsidRDefault="008E4508" w:rsidP="00E37CD5">
      <w:pPr>
        <w:jc w:val="center"/>
        <w:rPr>
          <w:b/>
          <w:bCs/>
          <w:sz w:val="24"/>
          <w:szCs w:val="24"/>
        </w:rPr>
      </w:pPr>
      <w:r w:rsidRPr="00F54667">
        <w:rPr>
          <w:b/>
          <w:bCs/>
          <w:sz w:val="24"/>
          <w:szCs w:val="24"/>
        </w:rPr>
        <w:t>PROCES VERBAL</w:t>
      </w:r>
    </w:p>
    <w:p w14:paraId="54BD1E7F" w14:textId="21CD2B13" w:rsidR="008E4508" w:rsidRPr="00550F6B" w:rsidRDefault="00560F44" w:rsidP="00E37CD5">
      <w:pPr>
        <w:jc w:val="center"/>
        <w:rPr>
          <w:b/>
          <w:sz w:val="24"/>
          <w:szCs w:val="24"/>
          <w:lang w:val="ro-RO"/>
        </w:rPr>
      </w:pPr>
      <w:r w:rsidRPr="00550F6B">
        <w:rPr>
          <w:b/>
          <w:sz w:val="24"/>
          <w:szCs w:val="24"/>
          <w:lang w:val="ro-RO"/>
        </w:rPr>
        <w:t>încheiat</w:t>
      </w:r>
      <w:r w:rsidR="00BF17D0" w:rsidRPr="00550F6B">
        <w:rPr>
          <w:b/>
          <w:sz w:val="24"/>
          <w:szCs w:val="24"/>
          <w:lang w:val="ro-RO"/>
        </w:rPr>
        <w:t xml:space="preserve"> </w:t>
      </w:r>
      <w:r w:rsidRPr="00C2035D">
        <w:rPr>
          <w:b/>
          <w:sz w:val="24"/>
          <w:szCs w:val="24"/>
          <w:lang w:val="ro-RO"/>
        </w:rPr>
        <w:t>astăzi</w:t>
      </w:r>
      <w:r w:rsidR="00C2035D" w:rsidRPr="00C2035D">
        <w:rPr>
          <w:b/>
          <w:sz w:val="24"/>
          <w:szCs w:val="24"/>
          <w:lang w:val="ro-RO"/>
        </w:rPr>
        <w:t xml:space="preserve"> </w:t>
      </w:r>
      <w:r w:rsidR="00C2035D" w:rsidRPr="00C2035D">
        <w:rPr>
          <w:b/>
          <w:bCs/>
          <w:iCs/>
          <w:sz w:val="24"/>
          <w:szCs w:val="24"/>
        </w:rPr>
        <w:t>19.12.2024</w:t>
      </w:r>
      <w:r w:rsidR="00C2035D" w:rsidRPr="00C2035D">
        <w:rPr>
          <w:b/>
          <w:i/>
          <w:iCs/>
          <w:sz w:val="24"/>
          <w:szCs w:val="24"/>
        </w:rPr>
        <w:t> </w:t>
      </w:r>
    </w:p>
    <w:p w14:paraId="6D7F9BFF" w14:textId="76B24408" w:rsidR="00D13253" w:rsidRDefault="00CC3DD0" w:rsidP="00D13253">
      <w:pPr>
        <w:jc w:val="center"/>
        <w:rPr>
          <w:rFonts w:ascii="Calibri" w:eastAsia="Calibri" w:hAnsi="Calibri" w:cs="Times New Roman"/>
          <w:b/>
          <w:kern w:val="0"/>
          <w:sz w:val="24"/>
          <w:szCs w:val="24"/>
          <w:lang w:val="ro-RO" w:bidi="ar-SA"/>
          <w14:ligatures w14:val="none"/>
        </w:rPr>
      </w:pPr>
      <w:r w:rsidRPr="00F54667">
        <w:rPr>
          <w:b/>
          <w:bCs/>
          <w:sz w:val="24"/>
          <w:szCs w:val="24"/>
          <w:lang w:val="ro-RO"/>
        </w:rPr>
        <w:t xml:space="preserve">cu ocazia </w:t>
      </w:r>
      <w:r w:rsidRPr="00F54667">
        <w:rPr>
          <w:rFonts w:cstheme="minorHAnsi"/>
          <w:b/>
          <w:bCs/>
          <w:sz w:val="24"/>
          <w:szCs w:val="24"/>
          <w:lang w:val="ro-RO"/>
        </w:rPr>
        <w:t>î</w:t>
      </w:r>
      <w:r w:rsidR="008E4508" w:rsidRPr="00F54667">
        <w:rPr>
          <w:b/>
          <w:bCs/>
          <w:sz w:val="24"/>
          <w:szCs w:val="24"/>
          <w:lang w:val="ro-RO"/>
        </w:rPr>
        <w:t>ntr</w:t>
      </w:r>
      <w:r w:rsidRPr="00F54667">
        <w:rPr>
          <w:b/>
          <w:bCs/>
          <w:sz w:val="24"/>
          <w:szCs w:val="24"/>
          <w:lang w:val="ro-RO"/>
        </w:rPr>
        <w:t>unirii Comisiei mixte de analiz</w:t>
      </w:r>
      <w:r w:rsidRPr="00F54667">
        <w:rPr>
          <w:rFonts w:cstheme="minorHAnsi"/>
          <w:b/>
          <w:bCs/>
          <w:sz w:val="24"/>
          <w:szCs w:val="24"/>
          <w:lang w:val="ro-RO"/>
        </w:rPr>
        <w:t>ă</w:t>
      </w:r>
      <w:r w:rsidRPr="00F54667">
        <w:rPr>
          <w:b/>
          <w:bCs/>
          <w:sz w:val="24"/>
          <w:szCs w:val="24"/>
          <w:lang w:val="ro-RO"/>
        </w:rPr>
        <w:t xml:space="preserve"> </w:t>
      </w:r>
      <w:r w:rsidR="00EB7BFF" w:rsidRPr="00F54667">
        <w:rPr>
          <w:rFonts w:cstheme="minorHAnsi"/>
          <w:b/>
          <w:bCs/>
          <w:sz w:val="24"/>
          <w:szCs w:val="24"/>
          <w:lang w:val="ro-RO"/>
        </w:rPr>
        <w:t>ș</w:t>
      </w:r>
      <w:r w:rsidR="00EB7BFF" w:rsidRPr="00F54667">
        <w:rPr>
          <w:b/>
          <w:bCs/>
          <w:sz w:val="24"/>
          <w:szCs w:val="24"/>
          <w:lang w:val="ro-RO"/>
        </w:rPr>
        <w:t>i</w:t>
      </w:r>
      <w:r w:rsidR="008E4508" w:rsidRPr="00F54667">
        <w:rPr>
          <w:b/>
          <w:bCs/>
          <w:sz w:val="24"/>
          <w:szCs w:val="24"/>
          <w:lang w:val="ro-RO"/>
        </w:rPr>
        <w:t xml:space="preserve"> </w:t>
      </w:r>
      <w:r w:rsidRPr="00F54667">
        <w:rPr>
          <w:b/>
          <w:bCs/>
          <w:sz w:val="24"/>
          <w:szCs w:val="24"/>
          <w:lang w:val="ro-RO"/>
        </w:rPr>
        <w:t xml:space="preserve">verificare a dosarelor privind </w:t>
      </w:r>
      <w:r w:rsidRPr="00F54667">
        <w:rPr>
          <w:rFonts w:cstheme="minorHAnsi"/>
          <w:b/>
          <w:bCs/>
          <w:sz w:val="24"/>
          <w:szCs w:val="24"/>
          <w:lang w:val="ro-RO"/>
        </w:rPr>
        <w:t>î</w:t>
      </w:r>
      <w:r w:rsidRPr="00F54667">
        <w:rPr>
          <w:b/>
          <w:bCs/>
          <w:sz w:val="24"/>
          <w:szCs w:val="24"/>
          <w:lang w:val="ro-RO"/>
        </w:rPr>
        <w:t xml:space="preserve">nchirierea </w:t>
      </w:r>
      <w:r w:rsidR="00EB7BFF" w:rsidRPr="00F54667">
        <w:rPr>
          <w:b/>
          <w:bCs/>
          <w:sz w:val="24"/>
          <w:szCs w:val="24"/>
          <w:lang w:val="ro-RO"/>
        </w:rPr>
        <w:t>locuin</w:t>
      </w:r>
      <w:r w:rsidR="00EB7BFF" w:rsidRPr="00F54667">
        <w:rPr>
          <w:rFonts w:cstheme="minorHAnsi"/>
          <w:b/>
          <w:bCs/>
          <w:sz w:val="24"/>
          <w:szCs w:val="24"/>
          <w:lang w:val="ro-RO"/>
        </w:rPr>
        <w:t>ț</w:t>
      </w:r>
      <w:r w:rsidR="00EB7BFF" w:rsidRPr="00F54667">
        <w:rPr>
          <w:b/>
          <w:bCs/>
          <w:sz w:val="24"/>
          <w:szCs w:val="24"/>
          <w:lang w:val="ro-RO"/>
        </w:rPr>
        <w:t>elor</w:t>
      </w:r>
      <w:r w:rsidR="008E4508" w:rsidRPr="00F54667">
        <w:rPr>
          <w:b/>
          <w:bCs/>
          <w:sz w:val="24"/>
          <w:szCs w:val="24"/>
          <w:lang w:val="ro-RO"/>
        </w:rPr>
        <w:t xml:space="preserve"> A.N.L.</w:t>
      </w:r>
      <w:r w:rsidR="00D13253" w:rsidRPr="00F54667">
        <w:rPr>
          <w:b/>
          <w:bCs/>
          <w:sz w:val="24"/>
          <w:szCs w:val="24"/>
          <w:lang w:val="ro-RO"/>
        </w:rPr>
        <w:t xml:space="preserve"> pentru dezbaterea </w:t>
      </w:r>
      <w:bookmarkStart w:id="0" w:name="_Hlk146233866"/>
      <w:r w:rsidR="00D13253" w:rsidRPr="00F54667">
        <w:rPr>
          <w:b/>
          <w:bCs/>
          <w:sz w:val="24"/>
          <w:szCs w:val="24"/>
          <w:lang w:val="ro-RO"/>
        </w:rPr>
        <w:t xml:space="preserve">REGULAMENTULUI </w:t>
      </w:r>
      <w:bookmarkStart w:id="1" w:name="_Hlk146233673"/>
      <w:r w:rsidR="00D13253" w:rsidRPr="00F54667">
        <w:rPr>
          <w:b/>
          <w:bCs/>
          <w:sz w:val="24"/>
          <w:szCs w:val="24"/>
          <w:lang w:val="ro-RO"/>
        </w:rPr>
        <w:t xml:space="preserve">de </w:t>
      </w:r>
      <w:r w:rsidR="00D13253" w:rsidRPr="00F54667">
        <w:rPr>
          <w:rFonts w:ascii="Calibri" w:eastAsia="Calibri" w:hAnsi="Calibri" w:cs="Times New Roman"/>
          <w:b/>
          <w:kern w:val="0"/>
          <w:sz w:val="24"/>
          <w:szCs w:val="24"/>
          <w:lang w:val="ro-RO" w:bidi="ar-SA"/>
          <w14:ligatures w14:val="none"/>
        </w:rPr>
        <w:t xml:space="preserve">analiza si soluționare a cererilor de repartizare a locuințelor pentru tineri , de tip A.N.L. , închirierea , administrarea si exploatarea acestora , </w:t>
      </w:r>
      <w:bookmarkEnd w:id="1"/>
      <w:r w:rsidR="00D13253" w:rsidRPr="00F54667">
        <w:rPr>
          <w:rFonts w:ascii="Calibri" w:eastAsia="Calibri" w:hAnsi="Calibri" w:cs="Times New Roman"/>
          <w:b/>
          <w:kern w:val="0"/>
          <w:sz w:val="24"/>
          <w:szCs w:val="24"/>
          <w:lang w:val="ro-RO" w:bidi="ar-SA"/>
          <w14:ligatures w14:val="none"/>
        </w:rPr>
        <w:t>in Municipiul Dej</w:t>
      </w:r>
    </w:p>
    <w:p w14:paraId="2FE8D1C1" w14:textId="77777777" w:rsidR="00D60F74" w:rsidRPr="00F54667" w:rsidRDefault="00D60F74" w:rsidP="00D13253">
      <w:pPr>
        <w:jc w:val="center"/>
        <w:rPr>
          <w:rFonts w:ascii="Calibri" w:eastAsia="Calibri" w:hAnsi="Calibri" w:cs="Times New Roman"/>
          <w:b/>
          <w:kern w:val="0"/>
          <w:sz w:val="24"/>
          <w:szCs w:val="24"/>
          <w:lang w:val="ro-RO" w:bidi="ar-SA"/>
          <w14:ligatures w14:val="none"/>
        </w:rPr>
      </w:pPr>
    </w:p>
    <w:bookmarkEnd w:id="0"/>
    <w:p w14:paraId="3F44C55E" w14:textId="0B476725" w:rsidR="008E4508" w:rsidRDefault="00152A39" w:rsidP="006730F2">
      <w:pPr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 xml:space="preserve">     </w:t>
      </w:r>
      <w:r w:rsidR="00BD6D7B" w:rsidRPr="00670C35">
        <w:rPr>
          <w:sz w:val="24"/>
          <w:szCs w:val="24"/>
          <w:lang w:val="ro-RO"/>
        </w:rPr>
        <w:t xml:space="preserve"> </w:t>
      </w:r>
      <w:r w:rsidR="008E4508" w:rsidRPr="00670C35">
        <w:rPr>
          <w:sz w:val="24"/>
          <w:szCs w:val="24"/>
          <w:lang w:val="ro-RO"/>
        </w:rPr>
        <w:t xml:space="preserve">La </w:t>
      </w:r>
      <w:r w:rsidR="00BD6D7B" w:rsidRPr="00670C35">
        <w:rPr>
          <w:sz w:val="24"/>
          <w:szCs w:val="24"/>
          <w:lang w:val="ro-RO"/>
        </w:rPr>
        <w:t>ședința</w:t>
      </w:r>
      <w:r w:rsidR="008E4508" w:rsidRPr="00670C35">
        <w:rPr>
          <w:sz w:val="24"/>
          <w:szCs w:val="24"/>
          <w:lang w:val="ro-RO"/>
        </w:rPr>
        <w:t xml:space="preserve"> </w:t>
      </w:r>
      <w:r w:rsidR="00BF17D0">
        <w:rPr>
          <w:sz w:val="24"/>
          <w:szCs w:val="24"/>
          <w:lang w:val="ro-RO"/>
        </w:rPr>
        <w:t xml:space="preserve">de </w:t>
      </w:r>
      <w:r w:rsidR="00C2035D">
        <w:rPr>
          <w:sz w:val="24"/>
          <w:szCs w:val="24"/>
          <w:lang w:val="ro-RO"/>
        </w:rPr>
        <w:t>lucru din data de  19.12.2024</w:t>
      </w:r>
      <w:r w:rsidR="00EB7BFF">
        <w:rPr>
          <w:sz w:val="24"/>
          <w:szCs w:val="24"/>
          <w:lang w:val="ro-RO"/>
        </w:rPr>
        <w:t xml:space="preserve"> </w:t>
      </w:r>
      <w:r w:rsidR="00BD6D7B" w:rsidRPr="00670C35">
        <w:rPr>
          <w:sz w:val="24"/>
          <w:szCs w:val="24"/>
          <w:lang w:val="ro-RO"/>
        </w:rPr>
        <w:t xml:space="preserve"> </w:t>
      </w:r>
      <w:r w:rsidR="008E4508" w:rsidRPr="00670C35">
        <w:rPr>
          <w:sz w:val="24"/>
          <w:szCs w:val="24"/>
          <w:lang w:val="ro-RO"/>
        </w:rPr>
        <w:t xml:space="preserve">au fost </w:t>
      </w:r>
      <w:r w:rsidR="00BD6D7B" w:rsidRPr="00670C35">
        <w:rPr>
          <w:sz w:val="24"/>
          <w:szCs w:val="24"/>
          <w:lang w:val="ro-RO"/>
        </w:rPr>
        <w:t>convocați</w:t>
      </w:r>
      <w:r w:rsidR="008E4508" w:rsidRPr="00670C35">
        <w:rPr>
          <w:sz w:val="24"/>
          <w:szCs w:val="24"/>
          <w:lang w:val="ro-RO"/>
        </w:rPr>
        <w:t xml:space="preserve"> </w:t>
      </w:r>
      <w:r w:rsidR="00F91653">
        <w:rPr>
          <w:sz w:val="24"/>
          <w:szCs w:val="24"/>
          <w:lang w:val="ro-RO"/>
        </w:rPr>
        <w:t xml:space="preserve">toti </w:t>
      </w:r>
      <w:r w:rsidR="008E4508" w:rsidRPr="00670C35">
        <w:rPr>
          <w:sz w:val="24"/>
          <w:szCs w:val="24"/>
          <w:lang w:val="ro-RO"/>
        </w:rPr>
        <w:t>membri</w:t>
      </w:r>
      <w:r w:rsidR="006843BF" w:rsidRPr="00670C35">
        <w:rPr>
          <w:sz w:val="24"/>
          <w:szCs w:val="24"/>
          <w:lang w:val="ro-RO"/>
        </w:rPr>
        <w:t>i</w:t>
      </w:r>
      <w:r w:rsidR="00BD6D7B" w:rsidRPr="00670C35">
        <w:rPr>
          <w:sz w:val="24"/>
          <w:szCs w:val="24"/>
          <w:lang w:val="ro-RO"/>
        </w:rPr>
        <w:t xml:space="preserve"> comisiei </w:t>
      </w:r>
      <w:r w:rsidR="00BD6D7B" w:rsidRPr="00670C35">
        <w:rPr>
          <w:bCs/>
          <w:sz w:val="24"/>
          <w:szCs w:val="24"/>
          <w:lang w:val="ro-RO"/>
        </w:rPr>
        <w:t xml:space="preserve">mixte de analiza si verificare a dosarelor privind închirierea locuințelor A.N.L. , </w:t>
      </w:r>
      <w:r w:rsidR="00A27E7D">
        <w:rPr>
          <w:sz w:val="24"/>
          <w:szCs w:val="24"/>
          <w:lang w:val="ro-RO"/>
        </w:rPr>
        <w:t xml:space="preserve">aceștia fiind prezenți </w:t>
      </w:r>
      <w:r w:rsidR="00C2035D">
        <w:rPr>
          <w:sz w:val="24"/>
          <w:szCs w:val="24"/>
          <w:lang w:val="ro-RO"/>
        </w:rPr>
        <w:t>in numar de 10 menbrii din totalul de 11</w:t>
      </w:r>
      <w:r w:rsidR="00F91653">
        <w:rPr>
          <w:sz w:val="24"/>
          <w:szCs w:val="24"/>
          <w:lang w:val="ro-RO"/>
        </w:rPr>
        <w:t xml:space="preserve"> menbrii ai  </w:t>
      </w:r>
      <w:r w:rsidR="00F91653" w:rsidRPr="00F91653">
        <w:rPr>
          <w:sz w:val="24"/>
          <w:szCs w:val="24"/>
          <w:lang w:val="ro-RO"/>
        </w:rPr>
        <w:t>Comisiei mixte de analiză şi verificare a dosarelor privind închirierea locuințelor A.N.L. constituită p</w:t>
      </w:r>
      <w:r w:rsidR="00C2035D">
        <w:rPr>
          <w:sz w:val="24"/>
          <w:szCs w:val="24"/>
          <w:lang w:val="ro-RO"/>
        </w:rPr>
        <w:t>rin Dispoziția Primarului nr.1698/05.11.2024 si extinsă prin H.C.L. nr. 155 din 27.04.2024</w:t>
      </w:r>
    </w:p>
    <w:p w14:paraId="4D4CA891" w14:textId="77777777" w:rsidR="00D60F74" w:rsidRPr="00670C35" w:rsidRDefault="00D60F74" w:rsidP="006730F2">
      <w:pPr>
        <w:jc w:val="both"/>
        <w:rPr>
          <w:bCs/>
          <w:sz w:val="24"/>
          <w:szCs w:val="24"/>
          <w:lang w:val="ro-RO"/>
        </w:rPr>
      </w:pPr>
    </w:p>
    <w:p w14:paraId="23EC672D" w14:textId="1712C3EE" w:rsidR="00855523" w:rsidRDefault="00F91653" w:rsidP="006730F2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</w:t>
      </w:r>
      <w:r w:rsidR="008E4508" w:rsidRPr="00670C35">
        <w:rPr>
          <w:sz w:val="24"/>
          <w:szCs w:val="24"/>
          <w:lang w:val="ro-RO"/>
        </w:rPr>
        <w:t xml:space="preserve">Ordinea de zi a sedintei a fost </w:t>
      </w:r>
      <w:r>
        <w:rPr>
          <w:sz w:val="24"/>
          <w:szCs w:val="24"/>
          <w:lang w:val="ro-RO"/>
        </w:rPr>
        <w:t>d</w:t>
      </w:r>
      <w:r w:rsidRPr="00F91653">
        <w:rPr>
          <w:sz w:val="24"/>
          <w:szCs w:val="24"/>
          <w:lang w:val="ro-RO"/>
        </w:rPr>
        <w:t xml:space="preserve">ezbaterea </w:t>
      </w:r>
      <w:r w:rsidR="00C2035D">
        <w:rPr>
          <w:sz w:val="24"/>
          <w:szCs w:val="24"/>
          <w:lang w:val="ro-RO"/>
        </w:rPr>
        <w:t xml:space="preserve">si actualizarea </w:t>
      </w:r>
      <w:r w:rsidRPr="00F91653">
        <w:rPr>
          <w:sz w:val="24"/>
          <w:szCs w:val="24"/>
          <w:lang w:val="ro-RO"/>
        </w:rPr>
        <w:t>REGULAMENTULUI de analiza si soluționare a cererilor de repartizare a locuințelor pentru tineri , de tip A.N.L. , închirierea , administrarea si exploatarea acestora , in Municipiul De</w:t>
      </w:r>
      <w:r>
        <w:rPr>
          <w:sz w:val="24"/>
          <w:szCs w:val="24"/>
          <w:lang w:val="ro-RO"/>
        </w:rPr>
        <w:t xml:space="preserve">j , in cadrul </w:t>
      </w:r>
      <w:r w:rsidR="00467657">
        <w:rPr>
          <w:sz w:val="24"/>
          <w:szCs w:val="24"/>
          <w:lang w:val="ro-RO"/>
        </w:rPr>
        <w:t>căruia</w:t>
      </w:r>
      <w:r>
        <w:rPr>
          <w:sz w:val="24"/>
          <w:szCs w:val="24"/>
          <w:lang w:val="ro-RO"/>
        </w:rPr>
        <w:t xml:space="preserve"> s-au precizat </w:t>
      </w:r>
      <w:r w:rsidR="00A76ECE">
        <w:rPr>
          <w:sz w:val="24"/>
          <w:szCs w:val="24"/>
          <w:lang w:val="ro-RO"/>
        </w:rPr>
        <w:t xml:space="preserve">următoarele actualizări  </w:t>
      </w:r>
      <w:r>
        <w:rPr>
          <w:sz w:val="24"/>
          <w:szCs w:val="24"/>
          <w:lang w:val="ro-RO"/>
        </w:rPr>
        <w:t xml:space="preserve"> :</w:t>
      </w:r>
    </w:p>
    <w:p w14:paraId="45F34280" w14:textId="77777777" w:rsidR="00D60F74" w:rsidRDefault="00D60F74" w:rsidP="006730F2">
      <w:pPr>
        <w:jc w:val="both"/>
        <w:rPr>
          <w:sz w:val="24"/>
          <w:szCs w:val="24"/>
          <w:lang w:val="ro-RO"/>
        </w:rPr>
      </w:pPr>
    </w:p>
    <w:p w14:paraId="163D10E9" w14:textId="6AFF8026" w:rsidR="00C87FA7" w:rsidRPr="00C87FA7" w:rsidRDefault="00C87FA7" w:rsidP="00C87FA7">
      <w:pPr>
        <w:pStyle w:val="Listparagraf"/>
        <w:numPr>
          <w:ilvl w:val="0"/>
          <w:numId w:val="7"/>
        </w:numPr>
        <w:jc w:val="both"/>
        <w:rPr>
          <w:sz w:val="24"/>
          <w:szCs w:val="24"/>
          <w:lang w:val="ro-RO"/>
        </w:rPr>
      </w:pPr>
      <w:r w:rsidRPr="00C87FA7">
        <w:rPr>
          <w:bCs/>
          <w:sz w:val="24"/>
          <w:szCs w:val="24"/>
          <w:lang w:val="it-IT"/>
        </w:rPr>
        <w:t>Art.18.</w:t>
      </w:r>
      <w:r w:rsidRPr="00C87FA7">
        <w:rPr>
          <w:sz w:val="24"/>
          <w:szCs w:val="24"/>
          <w:lang w:val="it-IT"/>
        </w:rPr>
        <w:t xml:space="preserve">Titularul cererii de locuință trebuie să își desfășoare activitatea profesională în Municipiul Dej , </w:t>
      </w:r>
      <w:r w:rsidRPr="00C87FA7">
        <w:rPr>
          <w:iCs/>
          <w:sz w:val="24"/>
          <w:szCs w:val="24"/>
          <w:lang w:val="it-IT"/>
        </w:rPr>
        <w:t>cu contract de munca pe perioada nedeterminată , iar calitatea de angajat să fie de cel putin un an de zile anterior depunerii dosarului , calitate care trebuie mentinută si la data repartizarii locuintei.</w:t>
      </w:r>
      <w:r w:rsidRPr="00C87FA7">
        <w:rPr>
          <w:iCs/>
          <w:sz w:val="24"/>
          <w:szCs w:val="24"/>
          <w:lang w:val="ro-RO"/>
        </w:rPr>
        <w:t> Justificarea calității de angajat se va face prin adeverință de la locul de muncă însoțită de o copie după contractul de muncă precum și extrasul din registrul de salariați certificat de angajator (REVISAL</w:t>
      </w:r>
    </w:p>
    <w:p w14:paraId="7F31920F" w14:textId="28880A6A" w:rsidR="00EB34AC" w:rsidRDefault="00600487" w:rsidP="00855523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sz w:val="24"/>
          <w:szCs w:val="24"/>
          <w:lang w:val="ro-RO"/>
        </w:rPr>
        <w:t xml:space="preserve"> </w:t>
      </w:r>
      <w:r w:rsidR="00EB34AC" w:rsidRPr="00FC1761">
        <w:rPr>
          <w:sz w:val="24"/>
          <w:szCs w:val="24"/>
          <w:lang w:val="ro-RO"/>
        </w:rPr>
        <w:t xml:space="preserve">Art.18 va </w:t>
      </w:r>
      <w:r w:rsidR="00EB34AC" w:rsidRPr="004A6839">
        <w:rPr>
          <w:sz w:val="24"/>
          <w:szCs w:val="24"/>
          <w:lang w:val="ro-RO"/>
        </w:rPr>
        <w:t>avea următorul cuprins :</w:t>
      </w:r>
      <w:r w:rsidR="00EB34AC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Titularul cererii de locuință trebuie să își desfășoare activitatea profesională în Municipiul Dej</w:t>
      </w:r>
      <w:r w:rsidR="00000306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de cel puțin</w:t>
      </w:r>
      <w:r w:rsidR="009D41C9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un an de zile anterior depunerii dosarului , </w:t>
      </w:r>
      <w:r w:rsidR="00EB34AC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cu contract  de munca</w:t>
      </w:r>
      <w:r w:rsidR="009D41C9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sau alte forme similare contractului de munca </w:t>
      </w:r>
      <w:r w:rsidR="00EB34AC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(raport de serviciu , act de detașare , statut special </w:t>
      </w:r>
      <w:r w:rsidR="009D41C9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prevăzut de lege)</w:t>
      </w:r>
      <w:r w:rsidR="00FA6EA5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,condiții</w:t>
      </w:r>
      <w:r w:rsidR="00000306" w:rsidRPr="004A68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</w:t>
      </w:r>
      <w:r w:rsidR="00000306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care trebuie</w:t>
      </w:r>
      <w:r w:rsidR="00774BFD" w:rsidRPr="00460912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</w:t>
      </w:r>
      <w:r w:rsidR="00D11A47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menținute</w:t>
      </w:r>
      <w:r w:rsidR="00EB34AC" w:rsidRPr="00460912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si la data repartizării locuinței. Justificarea calității de angajat se va</w:t>
      </w:r>
      <w:r w:rsidR="00EB34AC" w:rsidRPr="00FC1761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face prin adeverință de la locul de muncă însoțită de o copie după contractul de muncă precum și extrasul din registrul de salariați certificat de angajator (REVISAL).</w:t>
      </w:r>
    </w:p>
    <w:p w14:paraId="06044D0B" w14:textId="5AEDF534" w:rsidR="00C87FA7" w:rsidRPr="00FC1761" w:rsidRDefault="00C87FA7" w:rsidP="00C87FA7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</w:pPr>
      <w:r w:rsidRPr="00C87FA7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Art.28.Hotărârea comisiei mixte de analiza cu listele prevăzute la art. nr.26 și art.nr.27 la prezentul regulament,  va fi dată publicității prin afișarea la un loc accesibil publicului cu </w:t>
      </w:r>
      <w:r w:rsidRPr="00C87FA7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lastRenderedPageBreak/>
        <w:t>mențiunea că poate fi contestată în termenul legal de 7 zile. După finalizarea perioadei de contestații, comisia mixta de analiză prezintă Consiliului local  hotărârea definitivă cu listele prevăzute la art. nr.26 și art.nr.27;</w:t>
      </w:r>
    </w:p>
    <w:p w14:paraId="531BCE64" w14:textId="6624E5AB" w:rsidR="00847800" w:rsidRDefault="00847800" w:rsidP="00855523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bCs/>
          <w:iCs/>
          <w:color w:val="000000"/>
          <w:kern w:val="0"/>
          <w:sz w:val="24"/>
          <w:szCs w:val="24"/>
          <w:lang w:val="ro-RO" w:bidi="ar-SA"/>
          <w14:ligatures w14:val="none"/>
        </w:rPr>
        <w:t>Art.28.</w:t>
      </w:r>
      <w:r w:rsidR="00A76ECE"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 xml:space="preserve"> </w:t>
      </w:r>
      <w:r w:rsidR="00A76ECE" w:rsidRPr="00152A39">
        <w:rPr>
          <w:rFonts w:ascii="Calibri" w:eastAsia="Calibri" w:hAnsi="Calibri" w:cs="Times New Roman"/>
          <w:bCs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va avea următorul cuprins: </w:t>
      </w:r>
      <w:r w:rsidRPr="00152A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Hotărârea comisiei mixte de analiza cu lista prevăzuta la art.nr.26 LISTA SOLICITANȚILOR care au acces la locuință ,  se va prezenta spre aprobare consiliului local  precum si  LISTA SOLICITANȚILOR care NU au acces la locuință prevăzută la  art.nr.27 la prezentul regulament , iar după aprobare aceste liste vor fi date publicității prin afișarea la un loc accesibil publicului cu mențiunea că pot fi contestate în termenul legal de 7 zile lucrătoare. După finalizarea perioadei de contestații, comisia mixta de analiză prezintă Consiliului local spre aprobare lista definitivă cu lista SOLICITANȚILOR care au acces la locuință   , doar  in cazul in care exista contestații soluționate.</w:t>
      </w:r>
    </w:p>
    <w:p w14:paraId="308BC7F5" w14:textId="63096F55" w:rsidR="00C87FA7" w:rsidRPr="00152A39" w:rsidRDefault="00C87FA7" w:rsidP="00855523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</w:pPr>
      <w:r w:rsidRPr="00C87FA7">
        <w:rPr>
          <w:rFonts w:ascii="Calibri" w:eastAsia="Calibri" w:hAnsi="Calibri" w:cs="Times New Roman"/>
          <w:bCs/>
          <w:iCs/>
          <w:color w:val="000000"/>
          <w:kern w:val="0"/>
          <w:sz w:val="24"/>
          <w:szCs w:val="24"/>
          <w:lang w:val="ro-RO" w:bidi="ar-SA"/>
          <w14:ligatures w14:val="none"/>
        </w:rPr>
        <w:t>Art.41.</w:t>
      </w:r>
      <w:r w:rsidRPr="00C87FA7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Repartizarea locuințelor se face către persoanele înscrise în lista de repartizare rămasă definitivă, urmărindu-se după caz, repartizarea prioritară către persoane cu handicap sau care au în familia restrânsă și locuiesc cu astfel de persoane. Se vor respecta prevederile art.20 alineatele (1) – (4) din Legea nr.448/2006 privind protecția și promovarea drepturilor persoanelor cu handicap</w:t>
      </w:r>
    </w:p>
    <w:p w14:paraId="2B391515" w14:textId="403EE27F" w:rsidR="00F40435" w:rsidRDefault="00F40435" w:rsidP="00F40435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 xml:space="preserve">Art.41 va avea următorul cuprins :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Repartizarea locuințelor se face către persoanele înscrise în lista de repartizare rămasă definitivă, prin acordarea la alegere a locuinței in ordinea descrescătoare obținerii punctajului astfel încât solicitantul cu punctajul cel mai mare are prioritate in alegerea locuinței,   urmărindu-se după caz, repartizarea prioritară către persoane cu handicap sau care au în familia restrânsă și locuiesc cu astfel de persoane. Se vor respecta prevederile art.20 alineatele (1) – (4) din Legea nr.448/2006 privind protecția și promovarea drepturilor persoanelor cu handicap.</w:t>
      </w:r>
    </w:p>
    <w:p w14:paraId="4783E9D8" w14:textId="0FF5B1FA" w:rsidR="00E26CA9" w:rsidRPr="00152A39" w:rsidRDefault="00E26CA9" w:rsidP="00E26CA9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E26CA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Art.42.Lista de repartizare va fi data publicității, prin afișare, la un loc accesibil publicului, respectiv, prin postare pe site-ul primăriei, aceasta fiind definitiva si oferind solicitantului, dreptul de atribuire a unei locuințe A.N.L.</w:t>
      </w:r>
      <w:r w:rsidR="006A7CF5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.</w:t>
      </w:r>
    </w:p>
    <w:p w14:paraId="25B2A498" w14:textId="35DBCD06" w:rsidR="006A7CF5" w:rsidRPr="006A7CF5" w:rsidRDefault="00F40435" w:rsidP="006A7CF5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>Art.42</w:t>
      </w:r>
      <w:r w:rsidR="00600487"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 xml:space="preserve">.va avea următorul cuprins: 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Lista de repartizare va fi data publicității  prin afișarea la un loc accesibil publicului cu mențiunea că poate  fi contestata în termenul legal de 7 zile lucrătoare. După finalizarea perioadei de contestații, comisia mixta de analiză  prezinta Consiliului local hotărârea definitiva cu lista de repartizare doar in cazul in care exista contestații , aceasta</w:t>
      </w:r>
      <w:r w:rsidR="006A7CF5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</w:t>
      </w:r>
      <w:r w:rsidR="006A7CF5" w:rsidRPr="006A7CF5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fiind definitiva si oferind solicitantului, dreptul de atribuire a unei locuințe A.N.L..</w:t>
      </w:r>
    </w:p>
    <w:p w14:paraId="1BA981E7" w14:textId="02B2A730" w:rsidR="00F40435" w:rsidRPr="00152A39" w:rsidRDefault="004D2BFB" w:rsidP="004D2BFB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4D2BFB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Art.48.Daca locuințele nu se repartizează in totalitate , Unitatea Administrativ Teritoriala a Municipiului Dej , răspunde de paza , conservarea imobilelor , urmând sa efectueze pe cheltuiala acesteia, toate remedierile necesare ca urmare a neutilizării lor  (H.G.962 art.15 al.9)</w:t>
      </w:r>
    </w:p>
    <w:p w14:paraId="6F2937AE" w14:textId="06063767" w:rsidR="00855523" w:rsidRDefault="00752A2C" w:rsidP="00265D61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Art. 48. </w:t>
      </w:r>
      <w:r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 xml:space="preserve">va avea următorul cuprins :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Daca locuințele nu se repartizează in totalitate , in </w:t>
      </w:r>
      <w:r w:rsidRPr="00152A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termen de 90 de zile de la data predării lor de către A.N.L. sau de la data vacantării lor conform art.8 pct.13^1 din legea 152/1998 , Unitatea Administrativ Teritoriala a Municipiului Dej are obligația de a vira sumele reprezentând recuperarea investiției din cuantumul chiriei neponderate conform prevederilor art. 8 alin. (9) </w:t>
      </w:r>
      <w:proofErr w:type="spellStart"/>
      <w:r w:rsidRPr="00152A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>şi</w:t>
      </w:r>
      <w:proofErr w:type="spellEnd"/>
      <w:r w:rsidRPr="00152A39">
        <w:rPr>
          <w:rFonts w:ascii="Calibri" w:eastAsia="Calibri" w:hAnsi="Calibri" w:cs="Times New Roman"/>
          <w:iCs/>
          <w:color w:val="000000"/>
          <w:kern w:val="0"/>
          <w:sz w:val="24"/>
          <w:szCs w:val="24"/>
          <w:lang w:val="ro-RO" w:bidi="ar-SA"/>
          <w14:ligatures w14:val="none"/>
        </w:rPr>
        <w:t xml:space="preserve"> (9^1) în contul A.N.L. deschis la Trezoreria Statului si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răspunde de paza , conservarea imobilelor , urmând sa efectueze pe cheltuiala acesteia, toate remedierile necesare ca urmare a neutilizării lor  (H.G.962 art.15 al.9)</w:t>
      </w:r>
    </w:p>
    <w:p w14:paraId="378826D0" w14:textId="77777777" w:rsidR="00D60F74" w:rsidRPr="00D60F74" w:rsidRDefault="00D60F74" w:rsidP="00D60F74">
      <w:p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</w:p>
    <w:p w14:paraId="1E4D3C93" w14:textId="77777777" w:rsidR="00CF3E94" w:rsidRPr="00CF3E94" w:rsidRDefault="00CF3E94" w:rsidP="00CF3E94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CF3E94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Art.65. Obligațiile locatorului , sunt următoarele:</w:t>
      </w:r>
    </w:p>
    <w:p w14:paraId="14199E55" w14:textId="4916D574" w:rsidR="00CF3E94" w:rsidRPr="00CF3E94" w:rsidRDefault="00CF3E94" w:rsidP="00CF3E94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CF3E94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a) predarea locuinței chiriașului in stare normala de folosință pe bază de proces-verbal de predare-primire, împreună cu inventarul complet al tuturor bunurilor care se află în respectivul </w:t>
      </w:r>
      <w:r w:rsidR="00D60F74" w:rsidRPr="00CF3E94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spațiu</w:t>
      </w:r>
      <w:r w:rsidRPr="00CF3E94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;  </w:t>
      </w:r>
    </w:p>
    <w:p w14:paraId="35DBEEEF" w14:textId="77777777" w:rsidR="00CF3E94" w:rsidRPr="00CF3E94" w:rsidRDefault="00CF3E94" w:rsidP="00CF3E94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CF3E94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b) întreținerea in bune condiții, a elementelor structurii de rezistenta a clădirilor, a elementelor de construcții exterioare a clădirilor (acoperiș, fațadă, împrejmuiri, pavimente), curți, grădini, precum si spatii comune din interiorul clădirii altele decât cele folosite exclusive de locatari (casa scării, subsol tehnic , etc);</w:t>
      </w:r>
    </w:p>
    <w:p w14:paraId="0A95D14D" w14:textId="10EBB060" w:rsidR="00CF3E94" w:rsidRDefault="00CF3E94" w:rsidP="00CF3E94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CF3E94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c) Locatorul  poate verifica în prezența locatarului  modul în care acesta respectă obligațiile asumate prin contract cu privire la folosirea și întreținerea locuinței;</w:t>
      </w:r>
    </w:p>
    <w:p w14:paraId="3CDA035B" w14:textId="77777777" w:rsidR="00D60F74" w:rsidRPr="00152A39" w:rsidRDefault="00D60F74" w:rsidP="00D60F74">
      <w:pPr>
        <w:pStyle w:val="Listparagraf"/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bookmarkStart w:id="2" w:name="_GoBack"/>
      <w:bookmarkEnd w:id="2"/>
    </w:p>
    <w:p w14:paraId="6D2CED92" w14:textId="10F6791F" w:rsidR="00265D61" w:rsidRPr="00152A39" w:rsidRDefault="00265D61" w:rsidP="00265D61">
      <w:pPr>
        <w:pStyle w:val="Listparagraf"/>
        <w:numPr>
          <w:ilvl w:val="0"/>
          <w:numId w:val="7"/>
        </w:num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Art.65. </w:t>
      </w:r>
      <w:r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>va avea următorul cuprins</w:t>
      </w:r>
      <w:r w:rsidR="00D60F74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 xml:space="preserve"> prin introducerea punctului ,,d)”</w:t>
      </w:r>
      <w:r w:rsidRPr="00152A39">
        <w:rPr>
          <w:rFonts w:ascii="Calibri" w:eastAsia="Calibri" w:hAnsi="Calibri" w:cs="Times New Roman"/>
          <w:bCs/>
          <w:color w:val="000000"/>
          <w:kern w:val="0"/>
          <w:sz w:val="24"/>
          <w:szCs w:val="24"/>
          <w:lang w:val="ro-RO" w:bidi="ar-SA"/>
          <w14:ligatures w14:val="none"/>
        </w:rPr>
        <w:t xml:space="preserve"> :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Obligațiile locatorului , sunt următoarele:</w:t>
      </w:r>
    </w:p>
    <w:p w14:paraId="6FA2EA5B" w14:textId="1F601DB0" w:rsidR="00265D61" w:rsidRPr="00152A39" w:rsidRDefault="00265D61" w:rsidP="00265D61">
      <w:p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</w:t>
      </w:r>
      <w:r w:rsidR="00855523"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         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a) predarea locuinței chiriașului in stare normala de folosință p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it-IT" w:bidi="ar-SA"/>
          <w14:ligatures w14:val="none"/>
        </w:rPr>
        <w:t>e bază de proces-verbal de predare-primire, împreună cu inventarul complet al tuturor bunurilor care se află în respectivul spaţiu;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</w:t>
      </w:r>
    </w:p>
    <w:p w14:paraId="677FFCAD" w14:textId="0B8112CF" w:rsidR="00265D61" w:rsidRPr="00152A39" w:rsidRDefault="00265D61" w:rsidP="00265D61">
      <w:p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</w:t>
      </w:r>
      <w:r w:rsidR="00855523"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          </w:t>
      </w: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b) întreținerea in bune condiții, a elementelor structurii de rezistenta a clădirilor, a elementelor de construcții exterioare a clădirilor (acoperiș, fațadă, împrejmuiri, pavimente), curți, grădini, precum si spatii comune din interiorul clădirii altele decât cele folosite exclusive de locatari (casa scării, subsol tehnic , etc);</w:t>
      </w:r>
    </w:p>
    <w:p w14:paraId="54762A0E" w14:textId="72397E36" w:rsidR="009F15CA" w:rsidRPr="00152A39" w:rsidRDefault="00855523" w:rsidP="00265D61">
      <w:p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            </w:t>
      </w:r>
      <w:r w:rsidR="00265D61"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d) Unitatea Administrativ Teritoriala a Municipiului Dej , are obligația de a vira din cuantumul chiriei stabilite cf.art.8 din legea 152/1998 in urma încasărilor de la chiriașii locuințelor ANL ,  suma reprezentând recuperarea investiției in termen de 30 de zile de la data de la care plata devine scadenta , in contul ANL ;  </w:t>
      </w:r>
    </w:p>
    <w:p w14:paraId="22ABDA3A" w14:textId="27A94F85" w:rsidR="009F15CA" w:rsidRPr="00152A39" w:rsidRDefault="00152A39" w:rsidP="00265D61">
      <w:pPr>
        <w:jc w:val="both"/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       -  </w:t>
      </w:r>
      <w:r w:rsidR="00BE34D0"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>Actualizarea expresiei in cadrul tuturor articolelor</w:t>
      </w:r>
      <w:r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regulamentului</w:t>
      </w:r>
      <w:r w:rsidR="00BE34D0"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,, zile calendaristice ”</w:t>
      </w:r>
      <w:r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devine</w:t>
      </w:r>
      <w:r w:rsidR="00BE34D0"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„  zile lucrătoare  ”;</w:t>
      </w:r>
    </w:p>
    <w:p w14:paraId="4A390F34" w14:textId="71B6DA1F" w:rsidR="00F91653" w:rsidRPr="00152A39" w:rsidRDefault="00152A39" w:rsidP="00152A39">
      <w:pPr>
        <w:jc w:val="both"/>
        <w:rPr>
          <w:sz w:val="24"/>
          <w:szCs w:val="24"/>
          <w:lang w:val="ro-RO"/>
        </w:rPr>
      </w:pPr>
      <w:r w:rsidRPr="00152A39"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    </w:t>
      </w:r>
      <w:r>
        <w:rPr>
          <w:rFonts w:ascii="Calibri" w:eastAsia="Calibri" w:hAnsi="Calibri" w:cs="Times New Roman"/>
          <w:color w:val="000000"/>
          <w:kern w:val="0"/>
          <w:sz w:val="24"/>
          <w:szCs w:val="24"/>
          <w:lang w:val="ro-RO" w:bidi="ar-SA"/>
          <w14:ligatures w14:val="none"/>
        </w:rPr>
        <w:t xml:space="preserve">  -  </w:t>
      </w:r>
      <w:r w:rsidR="00F91799" w:rsidRPr="00152A39">
        <w:rPr>
          <w:sz w:val="24"/>
          <w:szCs w:val="24"/>
          <w:lang w:val="ro-RO"/>
        </w:rPr>
        <w:t xml:space="preserve">Analizarea cererilor </w:t>
      </w:r>
      <w:r w:rsidRPr="00152A39">
        <w:rPr>
          <w:sz w:val="24"/>
          <w:szCs w:val="24"/>
          <w:lang w:val="ro-RO"/>
        </w:rPr>
        <w:t>și</w:t>
      </w:r>
      <w:r w:rsidR="00F91799" w:rsidRPr="00152A39">
        <w:rPr>
          <w:sz w:val="24"/>
          <w:szCs w:val="24"/>
          <w:lang w:val="ro-RO"/>
        </w:rPr>
        <w:t xml:space="preserve"> stabilirea listei de</w:t>
      </w:r>
      <w:r w:rsidRPr="00152A39">
        <w:rPr>
          <w:sz w:val="24"/>
          <w:szCs w:val="24"/>
          <w:lang w:val="ro-RO"/>
        </w:rPr>
        <w:t xml:space="preserve"> acces la locuințe precum si stabilirea listei de  priorități</w:t>
      </w:r>
      <w:r w:rsidR="00F91799" w:rsidRPr="00152A39">
        <w:rPr>
          <w:sz w:val="24"/>
          <w:szCs w:val="24"/>
          <w:lang w:val="ro-RO"/>
        </w:rPr>
        <w:t xml:space="preserve"> în </w:t>
      </w:r>
      <w:r w:rsidRPr="00152A39">
        <w:rPr>
          <w:sz w:val="24"/>
          <w:szCs w:val="24"/>
          <w:lang w:val="ro-RO"/>
        </w:rPr>
        <w:t>soluționarea</w:t>
      </w:r>
      <w:r w:rsidR="00F91799" w:rsidRPr="00152A39">
        <w:rPr>
          <w:sz w:val="24"/>
          <w:szCs w:val="24"/>
          <w:lang w:val="ro-RO"/>
        </w:rPr>
        <w:t xml:space="preserve"> acestora se fac , până la sfârşitul lunii februarie a anului </w:t>
      </w:r>
      <w:r w:rsidRPr="00152A39">
        <w:rPr>
          <w:sz w:val="24"/>
          <w:szCs w:val="24"/>
          <w:lang w:val="ro-RO"/>
        </w:rPr>
        <w:t xml:space="preserve">2025, </w:t>
      </w:r>
      <w:r w:rsidR="00F91799" w:rsidRPr="00152A39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respectiv,</w:t>
      </w:r>
      <w:r w:rsidRPr="00152A39">
        <w:rPr>
          <w:sz w:val="24"/>
          <w:szCs w:val="24"/>
          <w:lang w:val="ro-RO"/>
        </w:rPr>
        <w:t xml:space="preserve"> </w:t>
      </w:r>
      <w:r w:rsidR="00F91799" w:rsidRPr="00152A39">
        <w:rPr>
          <w:sz w:val="24"/>
          <w:szCs w:val="24"/>
          <w:lang w:val="ro-RO"/>
        </w:rPr>
        <w:t xml:space="preserve"> luându-se în considerare cererile depuse până la sfârşitul anului </w:t>
      </w:r>
      <w:r w:rsidRPr="00152A39">
        <w:rPr>
          <w:sz w:val="24"/>
          <w:szCs w:val="24"/>
          <w:lang w:val="ro-RO"/>
        </w:rPr>
        <w:t>2024</w:t>
      </w:r>
      <w:r w:rsidR="00F91799" w:rsidRPr="00152A39">
        <w:rPr>
          <w:sz w:val="24"/>
          <w:szCs w:val="24"/>
          <w:lang w:val="ro-RO"/>
        </w:rPr>
        <w:t xml:space="preserve"> .</w:t>
      </w:r>
    </w:p>
    <w:p w14:paraId="31395C9C" w14:textId="77777777" w:rsidR="00152A39" w:rsidRDefault="001C7EB8" w:rsidP="00A83883">
      <w:pPr>
        <w:jc w:val="both"/>
        <w:rPr>
          <w:sz w:val="24"/>
          <w:szCs w:val="24"/>
          <w:lang w:val="ro-RO"/>
        </w:rPr>
      </w:pPr>
      <w:r w:rsidRPr="00152A39">
        <w:rPr>
          <w:sz w:val="24"/>
          <w:szCs w:val="24"/>
          <w:lang w:val="ro-RO"/>
        </w:rPr>
        <w:t xml:space="preserve">  </w:t>
      </w:r>
    </w:p>
    <w:p w14:paraId="27F0A495" w14:textId="5A9159A6" w:rsidR="00436DBD" w:rsidRDefault="00152A39" w:rsidP="00A83883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</w:t>
      </w:r>
    </w:p>
    <w:p w14:paraId="152928C6" w14:textId="670DE3E2" w:rsidR="00D60F74" w:rsidRDefault="00D60F74" w:rsidP="00A83883">
      <w:pPr>
        <w:jc w:val="both"/>
        <w:rPr>
          <w:sz w:val="24"/>
          <w:szCs w:val="24"/>
          <w:lang w:val="ro-RO"/>
        </w:rPr>
      </w:pPr>
    </w:p>
    <w:p w14:paraId="1AEC3889" w14:textId="734194AB" w:rsidR="00D60F74" w:rsidRDefault="00D60F74" w:rsidP="00A83883">
      <w:pPr>
        <w:jc w:val="both"/>
        <w:rPr>
          <w:sz w:val="24"/>
          <w:szCs w:val="24"/>
          <w:lang w:val="ro-RO"/>
        </w:rPr>
      </w:pPr>
    </w:p>
    <w:p w14:paraId="35F1471A" w14:textId="04418857" w:rsidR="00D60F74" w:rsidRDefault="00D60F74" w:rsidP="00A83883">
      <w:pPr>
        <w:jc w:val="both"/>
        <w:rPr>
          <w:sz w:val="24"/>
          <w:szCs w:val="24"/>
          <w:lang w:val="ro-RO"/>
        </w:rPr>
      </w:pPr>
    </w:p>
    <w:p w14:paraId="6118278D" w14:textId="77777777" w:rsidR="00D60F74" w:rsidRDefault="00D60F74" w:rsidP="00A83883">
      <w:pPr>
        <w:jc w:val="both"/>
        <w:rPr>
          <w:sz w:val="24"/>
          <w:szCs w:val="24"/>
          <w:lang w:val="ro-RO"/>
        </w:rPr>
      </w:pPr>
    </w:p>
    <w:p w14:paraId="471C11C4" w14:textId="1A00B371" w:rsidR="00CD44E5" w:rsidRPr="00152A39" w:rsidRDefault="00152A39" w:rsidP="00A83883">
      <w:pPr>
        <w:jc w:val="both"/>
        <w:rPr>
          <w:color w:val="000000" w:themeColor="text1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</w:t>
      </w:r>
      <w:r w:rsidR="001C7EB8" w:rsidRPr="00152A39">
        <w:rPr>
          <w:sz w:val="24"/>
          <w:szCs w:val="24"/>
          <w:lang w:val="ro-RO"/>
        </w:rPr>
        <w:t xml:space="preserve"> </w:t>
      </w:r>
      <w:r w:rsidR="004026AA" w:rsidRPr="00152A39">
        <w:rPr>
          <w:sz w:val="24"/>
          <w:szCs w:val="24"/>
          <w:lang w:val="ro-RO"/>
        </w:rPr>
        <w:t xml:space="preserve"> </w:t>
      </w:r>
      <w:r w:rsidR="004026AA" w:rsidRPr="00152A39">
        <w:rPr>
          <w:color w:val="000000" w:themeColor="text1"/>
          <w:sz w:val="24"/>
          <w:szCs w:val="24"/>
          <w:lang w:val="ro-RO"/>
        </w:rPr>
        <w:t>Cu ducerea la indeplinire a celor prezentate de mai sus , comisia mixta de analiza si verificare al dosarelor privind inchirierea locuintelor A.N.L. constituita p</w:t>
      </w:r>
      <w:r w:rsidR="00A84CC5" w:rsidRPr="00152A39">
        <w:rPr>
          <w:color w:val="000000" w:themeColor="text1"/>
          <w:sz w:val="24"/>
          <w:szCs w:val="24"/>
          <w:lang w:val="ro-RO"/>
        </w:rPr>
        <w:t>rin Dispoziția Primarului nr.1698/05.11.2024 si extinsa prin H.C.L. nr. 155 din 27.11.2024</w:t>
      </w:r>
      <w:r w:rsidR="004026AA" w:rsidRPr="00152A39">
        <w:rPr>
          <w:color w:val="000000" w:themeColor="text1"/>
          <w:sz w:val="24"/>
          <w:szCs w:val="24"/>
          <w:lang w:val="ro-RO"/>
        </w:rPr>
        <w:t xml:space="preserve"> </w:t>
      </w:r>
      <w:r w:rsidR="00DD6ACD" w:rsidRPr="00152A39">
        <w:rPr>
          <w:color w:val="000000" w:themeColor="text1"/>
          <w:sz w:val="24"/>
          <w:szCs w:val="24"/>
          <w:lang w:val="ro-RO"/>
        </w:rPr>
        <w:t>, prin prezentul Proces Verba</w:t>
      </w:r>
      <w:r w:rsidR="00CD44E5" w:rsidRPr="00152A39">
        <w:rPr>
          <w:color w:val="000000" w:themeColor="text1"/>
          <w:sz w:val="24"/>
          <w:szCs w:val="24"/>
          <w:lang w:val="ro-RO"/>
        </w:rPr>
        <w:t xml:space="preserve">l incheiat in data </w:t>
      </w:r>
      <w:r w:rsidR="00A84CC5" w:rsidRPr="00152A39">
        <w:rPr>
          <w:color w:val="000000" w:themeColor="text1"/>
          <w:sz w:val="24"/>
          <w:szCs w:val="24"/>
          <w:lang w:val="ro-RO"/>
        </w:rPr>
        <w:t>de 19.12.2024</w:t>
      </w:r>
      <w:r w:rsidR="00EB7BFF" w:rsidRPr="00152A39">
        <w:rPr>
          <w:color w:val="000000" w:themeColor="text1"/>
          <w:sz w:val="24"/>
          <w:szCs w:val="24"/>
          <w:lang w:val="ro-RO"/>
        </w:rPr>
        <w:t xml:space="preserve"> </w:t>
      </w:r>
      <w:r w:rsidR="00DD6ACD" w:rsidRPr="00152A39">
        <w:rPr>
          <w:color w:val="000000" w:themeColor="text1"/>
          <w:sz w:val="24"/>
          <w:szCs w:val="24"/>
          <w:lang w:val="ro-RO"/>
        </w:rPr>
        <w:t xml:space="preserve"> , </w:t>
      </w:r>
      <w:r w:rsidR="004026AA" w:rsidRPr="00152A39">
        <w:rPr>
          <w:color w:val="000000" w:themeColor="text1"/>
          <w:sz w:val="24"/>
          <w:szCs w:val="24"/>
          <w:lang w:val="ro-RO"/>
        </w:rPr>
        <w:t>va propune</w:t>
      </w:r>
      <w:r w:rsidR="000B0DB5" w:rsidRPr="00152A39">
        <w:rPr>
          <w:color w:val="000000" w:themeColor="text1"/>
          <w:sz w:val="24"/>
          <w:szCs w:val="24"/>
          <w:lang w:val="ro-RO"/>
        </w:rPr>
        <w:t xml:space="preserve"> spre</w:t>
      </w:r>
      <w:r w:rsidR="00CD44E5" w:rsidRPr="00152A39">
        <w:rPr>
          <w:color w:val="000000" w:themeColor="text1"/>
          <w:sz w:val="24"/>
          <w:szCs w:val="24"/>
          <w:lang w:val="ro-RO"/>
        </w:rPr>
        <w:t xml:space="preserve"> adoptare Consiliului Local al Municipiului Dej,  </w:t>
      </w:r>
      <w:r w:rsidR="00A83883" w:rsidRPr="00152A39">
        <w:rPr>
          <w:color w:val="000000" w:themeColor="text1"/>
          <w:sz w:val="24"/>
          <w:szCs w:val="24"/>
          <w:lang w:val="ro-RO"/>
        </w:rPr>
        <w:t>Proiectul de Hotatare privind aprobarea Regulamentului privind reglementarea cadrului general de analiza si soluționare a cererilor de repartizare a locuințelor pentru tineri , de tip A.N.L. , închirierea , administrarea si exploatarea acestora , in Municipiul Dej</w:t>
      </w:r>
      <w:r w:rsidR="00E10E82" w:rsidRPr="00152A39">
        <w:rPr>
          <w:color w:val="000000" w:themeColor="text1"/>
          <w:sz w:val="24"/>
          <w:szCs w:val="24"/>
          <w:lang w:val="ro-RO"/>
        </w:rPr>
        <w:t xml:space="preserve"> .</w:t>
      </w:r>
    </w:p>
    <w:p w14:paraId="4774912D" w14:textId="5DF2457C" w:rsidR="00E10E82" w:rsidRPr="00152A39" w:rsidRDefault="00E10E82" w:rsidP="00A83883">
      <w:pPr>
        <w:jc w:val="both"/>
        <w:rPr>
          <w:color w:val="000000" w:themeColor="text1"/>
          <w:sz w:val="24"/>
          <w:szCs w:val="24"/>
          <w:lang w:val="ro-RO"/>
        </w:rPr>
      </w:pPr>
    </w:p>
    <w:p w14:paraId="10906859" w14:textId="6743F6B0" w:rsidR="008E4508" w:rsidRPr="00670C35" w:rsidRDefault="00122ED9" w:rsidP="006730F2">
      <w:pPr>
        <w:jc w:val="both"/>
        <w:rPr>
          <w:b/>
          <w:iCs/>
          <w:color w:val="000000" w:themeColor="text1"/>
          <w:sz w:val="24"/>
          <w:szCs w:val="24"/>
          <w:lang w:val="ro-RO"/>
        </w:rPr>
      </w:pPr>
      <w:r w:rsidRPr="00670C35">
        <w:rPr>
          <w:b/>
          <w:iCs/>
          <w:color w:val="000000" w:themeColor="text1"/>
          <w:sz w:val="24"/>
          <w:szCs w:val="24"/>
          <w:lang w:val="ro-RO"/>
        </w:rPr>
        <w:t xml:space="preserve">Comisia </w:t>
      </w:r>
      <w:r w:rsidR="00F54667">
        <w:rPr>
          <w:b/>
          <w:iCs/>
          <w:color w:val="000000" w:themeColor="text1"/>
          <w:sz w:val="24"/>
          <w:szCs w:val="24"/>
          <w:lang w:val="ro-RO"/>
        </w:rPr>
        <w:t xml:space="preserve">mixta </w:t>
      </w:r>
      <w:r w:rsidRPr="00670C35">
        <w:rPr>
          <w:b/>
          <w:iCs/>
          <w:color w:val="000000" w:themeColor="text1"/>
          <w:sz w:val="24"/>
          <w:szCs w:val="24"/>
          <w:lang w:val="ro-RO"/>
        </w:rPr>
        <w:t xml:space="preserve">: </w:t>
      </w:r>
    </w:p>
    <w:p w14:paraId="692BD650" w14:textId="629A8AC3" w:rsidR="009674DD" w:rsidRPr="009674DD" w:rsidRDefault="00BA2EC7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670C35">
        <w:rPr>
          <w:rFonts w:asciiTheme="majorHAnsi" w:hAnsiTheme="majorHAnsi"/>
          <w:b/>
          <w:bCs/>
          <w:sz w:val="24"/>
          <w:szCs w:val="24"/>
          <w:lang w:val="ro-RO"/>
        </w:rPr>
        <w:t xml:space="preserve">  </w:t>
      </w:r>
    </w:p>
    <w:p w14:paraId="51C9980C" w14:textId="77777777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1.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ab/>
        <w:t xml:space="preserve">Primar -  Morar Costan – președinte   </w:t>
      </w:r>
    </w:p>
    <w:p w14:paraId="3DDAEE29" w14:textId="77777777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2.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ab/>
        <w:t>Șef Serviciu Asistenta Sociala – Rus Laviniu -  membru</w:t>
      </w:r>
    </w:p>
    <w:p w14:paraId="12EF60A8" w14:textId="77777777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3.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ab/>
        <w:t xml:space="preserve">Șef Serviciu Juridic –  Iosip Horatiu – membru </w:t>
      </w:r>
    </w:p>
    <w:p w14:paraId="045BC4A2" w14:textId="77777777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4.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ab/>
        <w:t xml:space="preserve">Șef Serviciu SUATP – Gavrea Gabriela – membru </w:t>
      </w:r>
    </w:p>
    <w:p w14:paraId="4F9325C9" w14:textId="77777777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5.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ab/>
        <w:t xml:space="preserve">Consilier Serviciu Tehnic – Luca Anca – membru </w:t>
      </w:r>
    </w:p>
    <w:p w14:paraId="5B1D6CEE" w14:textId="1EA77119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 6.     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 xml:space="preserve">  Consilier Patrimoniu  – Danciu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Octavia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Nicoleta  - membru</w:t>
      </w:r>
    </w:p>
    <w:p w14:paraId="12E8C94B" w14:textId="367EC015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 xml:space="preserve"> 7.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     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Consilier Loca</w:t>
      </w: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l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Harănguș Laura Petria </w:t>
      </w:r>
      <w:r w:rsidR="00080FA7">
        <w:rPr>
          <w:rFonts w:asciiTheme="majorHAnsi" w:hAnsiTheme="majorHAnsi"/>
          <w:b/>
          <w:bCs/>
          <w:sz w:val="24"/>
          <w:szCs w:val="24"/>
          <w:lang w:val="ro-RO"/>
        </w:rPr>
        <w:t xml:space="preserve"> - membru </w:t>
      </w:r>
    </w:p>
    <w:p w14:paraId="077F0C21" w14:textId="1A01C060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 xml:space="preserve">8.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    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Consilier Loca</w:t>
      </w: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l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Pop Gavril </w:t>
      </w:r>
      <w:r w:rsidR="00080FA7">
        <w:rPr>
          <w:rFonts w:asciiTheme="majorHAnsi" w:hAnsiTheme="majorHAnsi"/>
          <w:b/>
          <w:bCs/>
          <w:sz w:val="24"/>
          <w:szCs w:val="24"/>
          <w:lang w:val="ro-RO"/>
        </w:rPr>
        <w:t xml:space="preserve"> </w:t>
      </w:r>
      <w:r w:rsidR="00080FA7" w:rsidRPr="00080FA7">
        <w:rPr>
          <w:rFonts w:asciiTheme="majorHAnsi" w:hAnsiTheme="majorHAnsi"/>
          <w:b/>
          <w:bCs/>
          <w:sz w:val="24"/>
          <w:szCs w:val="24"/>
          <w:lang w:val="ro-RO"/>
        </w:rPr>
        <w:t>- membru</w:t>
      </w:r>
    </w:p>
    <w:p w14:paraId="30010536" w14:textId="70AB67FE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 xml:space="preserve">9.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    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Consilier Loca</w:t>
      </w: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l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Valasutean Mihaela Steluța </w:t>
      </w:r>
      <w:r w:rsidR="00080FA7" w:rsidRPr="00080FA7">
        <w:rPr>
          <w:rFonts w:asciiTheme="majorHAnsi" w:hAnsiTheme="majorHAnsi"/>
          <w:b/>
          <w:bCs/>
          <w:sz w:val="24"/>
          <w:szCs w:val="24"/>
          <w:lang w:val="ro-RO"/>
        </w:rPr>
        <w:t>- membru</w:t>
      </w:r>
    </w:p>
    <w:p w14:paraId="3231BD70" w14:textId="7792C9EB" w:rsidR="009674DD" w:rsidRPr="009674DD" w:rsidRDefault="009674DD" w:rsidP="009674DD">
      <w:pPr>
        <w:jc w:val="both"/>
        <w:rPr>
          <w:rFonts w:asciiTheme="majorHAnsi" w:hAnsiTheme="majorHAnsi"/>
          <w:b/>
          <w:bCs/>
          <w:sz w:val="24"/>
          <w:szCs w:val="24"/>
          <w:lang w:val="ro-RO"/>
        </w:rPr>
      </w:pP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 xml:space="preserve">10.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   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>Consilier Loca</w:t>
      </w: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l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Feier Iuliu </w:t>
      </w:r>
      <w:r w:rsidR="00080FA7" w:rsidRPr="00080FA7">
        <w:rPr>
          <w:rFonts w:asciiTheme="majorHAnsi" w:hAnsiTheme="majorHAnsi"/>
          <w:b/>
          <w:bCs/>
          <w:sz w:val="24"/>
          <w:szCs w:val="24"/>
          <w:lang w:val="ro-RO"/>
        </w:rPr>
        <w:t>- membru</w:t>
      </w:r>
    </w:p>
    <w:p w14:paraId="429B889E" w14:textId="63B95AA2" w:rsidR="00BA2EC7" w:rsidRPr="00670C35" w:rsidRDefault="009674DD" w:rsidP="009674DD">
      <w:pPr>
        <w:jc w:val="both"/>
        <w:rPr>
          <w:iCs/>
          <w:color w:val="000000" w:themeColor="text1"/>
          <w:sz w:val="24"/>
          <w:szCs w:val="24"/>
          <w:lang w:val="ro-RO"/>
        </w:rPr>
      </w:pP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  </w:t>
      </w:r>
      <w:r w:rsidRPr="009674DD">
        <w:rPr>
          <w:rFonts w:asciiTheme="majorHAnsi" w:hAnsiTheme="majorHAnsi"/>
          <w:b/>
          <w:bCs/>
          <w:sz w:val="24"/>
          <w:szCs w:val="24"/>
          <w:lang w:val="ro-RO"/>
        </w:rPr>
        <w:t xml:space="preserve">11.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     </w:t>
      </w:r>
      <w:r>
        <w:rPr>
          <w:rFonts w:asciiTheme="majorHAnsi" w:hAnsiTheme="majorHAnsi"/>
          <w:b/>
          <w:bCs/>
          <w:sz w:val="24"/>
          <w:szCs w:val="24"/>
          <w:lang w:val="ro-RO"/>
        </w:rPr>
        <w:t xml:space="preserve">Consilier Local  </w:t>
      </w:r>
      <w:r w:rsidR="00691F99">
        <w:rPr>
          <w:rFonts w:asciiTheme="majorHAnsi" w:hAnsiTheme="majorHAnsi"/>
          <w:b/>
          <w:bCs/>
          <w:sz w:val="24"/>
          <w:szCs w:val="24"/>
          <w:lang w:val="ro-RO"/>
        </w:rPr>
        <w:t xml:space="preserve">Kovrig Anamaria Magdalena </w:t>
      </w:r>
      <w:r w:rsidR="00080FA7" w:rsidRPr="00080FA7">
        <w:rPr>
          <w:rFonts w:asciiTheme="majorHAnsi" w:hAnsiTheme="majorHAnsi"/>
          <w:b/>
          <w:bCs/>
          <w:sz w:val="24"/>
          <w:szCs w:val="24"/>
          <w:lang w:val="ro-RO"/>
        </w:rPr>
        <w:t>- membru</w:t>
      </w:r>
    </w:p>
    <w:sectPr w:rsidR="00BA2EC7" w:rsidRPr="00670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24660"/>
    <w:multiLevelType w:val="hybridMultilevel"/>
    <w:tmpl w:val="564AAD5A"/>
    <w:lvl w:ilvl="0" w:tplc="C4BE5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C7232"/>
    <w:multiLevelType w:val="hybridMultilevel"/>
    <w:tmpl w:val="06D0BEFA"/>
    <w:lvl w:ilvl="0" w:tplc="523AEE50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10" w:hanging="360"/>
      </w:pPr>
    </w:lvl>
    <w:lvl w:ilvl="2" w:tplc="0418001B" w:tentative="1">
      <w:start w:val="1"/>
      <w:numFmt w:val="lowerRoman"/>
      <w:lvlText w:val="%3."/>
      <w:lvlJc w:val="right"/>
      <w:pPr>
        <w:ind w:left="2430" w:hanging="180"/>
      </w:pPr>
    </w:lvl>
    <w:lvl w:ilvl="3" w:tplc="0418000F" w:tentative="1">
      <w:start w:val="1"/>
      <w:numFmt w:val="decimal"/>
      <w:lvlText w:val="%4."/>
      <w:lvlJc w:val="left"/>
      <w:pPr>
        <w:ind w:left="3150" w:hanging="360"/>
      </w:pPr>
    </w:lvl>
    <w:lvl w:ilvl="4" w:tplc="04180019" w:tentative="1">
      <w:start w:val="1"/>
      <w:numFmt w:val="lowerLetter"/>
      <w:lvlText w:val="%5."/>
      <w:lvlJc w:val="left"/>
      <w:pPr>
        <w:ind w:left="3870" w:hanging="360"/>
      </w:pPr>
    </w:lvl>
    <w:lvl w:ilvl="5" w:tplc="0418001B" w:tentative="1">
      <w:start w:val="1"/>
      <w:numFmt w:val="lowerRoman"/>
      <w:lvlText w:val="%6."/>
      <w:lvlJc w:val="right"/>
      <w:pPr>
        <w:ind w:left="4590" w:hanging="180"/>
      </w:pPr>
    </w:lvl>
    <w:lvl w:ilvl="6" w:tplc="0418000F" w:tentative="1">
      <w:start w:val="1"/>
      <w:numFmt w:val="decimal"/>
      <w:lvlText w:val="%7."/>
      <w:lvlJc w:val="left"/>
      <w:pPr>
        <w:ind w:left="5310" w:hanging="360"/>
      </w:pPr>
    </w:lvl>
    <w:lvl w:ilvl="7" w:tplc="04180019" w:tentative="1">
      <w:start w:val="1"/>
      <w:numFmt w:val="lowerLetter"/>
      <w:lvlText w:val="%8."/>
      <w:lvlJc w:val="left"/>
      <w:pPr>
        <w:ind w:left="6030" w:hanging="360"/>
      </w:pPr>
    </w:lvl>
    <w:lvl w:ilvl="8" w:tplc="0418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D819DD"/>
    <w:multiLevelType w:val="hybridMultilevel"/>
    <w:tmpl w:val="99A86FDC"/>
    <w:lvl w:ilvl="0" w:tplc="CA8AB49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6D07C4"/>
    <w:multiLevelType w:val="hybridMultilevel"/>
    <w:tmpl w:val="80A24B34"/>
    <w:lvl w:ilvl="0" w:tplc="219A8136">
      <w:numFmt w:val="bullet"/>
      <w:lvlText w:val="-"/>
      <w:lvlJc w:val="left"/>
      <w:pPr>
        <w:ind w:left="57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478612E7"/>
    <w:multiLevelType w:val="hybridMultilevel"/>
    <w:tmpl w:val="D0A4B9DA"/>
    <w:lvl w:ilvl="0" w:tplc="A3BE46F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469E9"/>
    <w:multiLevelType w:val="hybridMultilevel"/>
    <w:tmpl w:val="8938B962"/>
    <w:lvl w:ilvl="0" w:tplc="B854E3E0">
      <w:numFmt w:val="bullet"/>
      <w:lvlText w:val="-"/>
      <w:lvlJc w:val="left"/>
      <w:pPr>
        <w:ind w:left="6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78360CF9"/>
    <w:multiLevelType w:val="hybridMultilevel"/>
    <w:tmpl w:val="E9BA3AB6"/>
    <w:lvl w:ilvl="0" w:tplc="731A3E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508"/>
    <w:rsid w:val="00000306"/>
    <w:rsid w:val="000035D9"/>
    <w:rsid w:val="00010529"/>
    <w:rsid w:val="000202BE"/>
    <w:rsid w:val="000333D6"/>
    <w:rsid w:val="00072C66"/>
    <w:rsid w:val="0007442D"/>
    <w:rsid w:val="00080FA7"/>
    <w:rsid w:val="000A0E9B"/>
    <w:rsid w:val="000B0DB5"/>
    <w:rsid w:val="00122ED9"/>
    <w:rsid w:val="001355A5"/>
    <w:rsid w:val="00142CB7"/>
    <w:rsid w:val="00152A39"/>
    <w:rsid w:val="0017154F"/>
    <w:rsid w:val="001C7EB8"/>
    <w:rsid w:val="001E5417"/>
    <w:rsid w:val="001F636F"/>
    <w:rsid w:val="00253990"/>
    <w:rsid w:val="00257842"/>
    <w:rsid w:val="00265D61"/>
    <w:rsid w:val="002A5121"/>
    <w:rsid w:val="002D3E6D"/>
    <w:rsid w:val="002F4CD4"/>
    <w:rsid w:val="00315E0A"/>
    <w:rsid w:val="003222F5"/>
    <w:rsid w:val="00354D52"/>
    <w:rsid w:val="003847CF"/>
    <w:rsid w:val="003B2AA1"/>
    <w:rsid w:val="004026AA"/>
    <w:rsid w:val="00436DBD"/>
    <w:rsid w:val="00460912"/>
    <w:rsid w:val="00467657"/>
    <w:rsid w:val="0048132C"/>
    <w:rsid w:val="004A6839"/>
    <w:rsid w:val="004C6AC3"/>
    <w:rsid w:val="004D2BFB"/>
    <w:rsid w:val="004D3DA8"/>
    <w:rsid w:val="00515ADF"/>
    <w:rsid w:val="0052398C"/>
    <w:rsid w:val="00550F6B"/>
    <w:rsid w:val="00560F44"/>
    <w:rsid w:val="005E6522"/>
    <w:rsid w:val="00600487"/>
    <w:rsid w:val="00616D9E"/>
    <w:rsid w:val="006514BB"/>
    <w:rsid w:val="00670C35"/>
    <w:rsid w:val="006730F2"/>
    <w:rsid w:val="00682A4F"/>
    <w:rsid w:val="006843BF"/>
    <w:rsid w:val="00691F99"/>
    <w:rsid w:val="006A7229"/>
    <w:rsid w:val="006A7CF5"/>
    <w:rsid w:val="006C66E3"/>
    <w:rsid w:val="006D0768"/>
    <w:rsid w:val="00713F7C"/>
    <w:rsid w:val="00752A2C"/>
    <w:rsid w:val="0075309F"/>
    <w:rsid w:val="00760602"/>
    <w:rsid w:val="00774BFD"/>
    <w:rsid w:val="00790D7D"/>
    <w:rsid w:val="007A0B16"/>
    <w:rsid w:val="007C1D41"/>
    <w:rsid w:val="007D2477"/>
    <w:rsid w:val="008333F3"/>
    <w:rsid w:val="0084154B"/>
    <w:rsid w:val="00847800"/>
    <w:rsid w:val="00855523"/>
    <w:rsid w:val="008B669B"/>
    <w:rsid w:val="008C3826"/>
    <w:rsid w:val="008E4508"/>
    <w:rsid w:val="00914C65"/>
    <w:rsid w:val="00916F6B"/>
    <w:rsid w:val="009258D7"/>
    <w:rsid w:val="00956E02"/>
    <w:rsid w:val="009674DD"/>
    <w:rsid w:val="0098126B"/>
    <w:rsid w:val="009D41C9"/>
    <w:rsid w:val="009F15CA"/>
    <w:rsid w:val="009F5FF4"/>
    <w:rsid w:val="00A272F5"/>
    <w:rsid w:val="00A27E7D"/>
    <w:rsid w:val="00A33AC5"/>
    <w:rsid w:val="00A33AFB"/>
    <w:rsid w:val="00A56A47"/>
    <w:rsid w:val="00A76ECE"/>
    <w:rsid w:val="00A83883"/>
    <w:rsid w:val="00A84CC5"/>
    <w:rsid w:val="00B0645D"/>
    <w:rsid w:val="00B35FF1"/>
    <w:rsid w:val="00B64B4A"/>
    <w:rsid w:val="00BA2EC7"/>
    <w:rsid w:val="00BA3CA6"/>
    <w:rsid w:val="00BA3F63"/>
    <w:rsid w:val="00BB2185"/>
    <w:rsid w:val="00BD6D7B"/>
    <w:rsid w:val="00BE34D0"/>
    <w:rsid w:val="00BF17D0"/>
    <w:rsid w:val="00C02E50"/>
    <w:rsid w:val="00C10023"/>
    <w:rsid w:val="00C2035D"/>
    <w:rsid w:val="00C87FA7"/>
    <w:rsid w:val="00C91384"/>
    <w:rsid w:val="00C93F89"/>
    <w:rsid w:val="00CC3DD0"/>
    <w:rsid w:val="00CD44E5"/>
    <w:rsid w:val="00CE3C2F"/>
    <w:rsid w:val="00CE4C24"/>
    <w:rsid w:val="00CF3E94"/>
    <w:rsid w:val="00D11A47"/>
    <w:rsid w:val="00D13253"/>
    <w:rsid w:val="00D25CC2"/>
    <w:rsid w:val="00D60F74"/>
    <w:rsid w:val="00DB42F8"/>
    <w:rsid w:val="00DC686A"/>
    <w:rsid w:val="00DD6ACD"/>
    <w:rsid w:val="00E10E82"/>
    <w:rsid w:val="00E26CA9"/>
    <w:rsid w:val="00E37975"/>
    <w:rsid w:val="00E37CD5"/>
    <w:rsid w:val="00E514B9"/>
    <w:rsid w:val="00E54D50"/>
    <w:rsid w:val="00E7496C"/>
    <w:rsid w:val="00EB34AC"/>
    <w:rsid w:val="00EB7BFF"/>
    <w:rsid w:val="00F40435"/>
    <w:rsid w:val="00F40796"/>
    <w:rsid w:val="00F463F1"/>
    <w:rsid w:val="00F47278"/>
    <w:rsid w:val="00F54667"/>
    <w:rsid w:val="00F77A84"/>
    <w:rsid w:val="00F90E2A"/>
    <w:rsid w:val="00F91653"/>
    <w:rsid w:val="00F91799"/>
    <w:rsid w:val="00FA6EA5"/>
    <w:rsid w:val="00FC1761"/>
    <w:rsid w:val="00FE015C"/>
    <w:rsid w:val="00FF036A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6CE0"/>
  <w15:chartTrackingRefBased/>
  <w15:docId w15:val="{98E82471-EDAF-4C01-BEDA-74536DAE4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E4508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C3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C3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12FD-453B-4915-BAA5-55D9927EA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1406</Words>
  <Characters>8160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49</cp:revision>
  <cp:lastPrinted>2023-09-21T07:07:00Z</cp:lastPrinted>
  <dcterms:created xsi:type="dcterms:W3CDTF">2024-12-19T06:32:00Z</dcterms:created>
  <dcterms:modified xsi:type="dcterms:W3CDTF">2024-12-23T07:05:00Z</dcterms:modified>
</cp:coreProperties>
</file>